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E7" w:rsidRDefault="003E40E7">
      <w:pPr>
        <w:pStyle w:val="ConsPlusNormal"/>
        <w:outlineLvl w:val="0"/>
      </w:pPr>
    </w:p>
    <w:p w:rsidR="003E40E7" w:rsidRDefault="003E40E7">
      <w:pPr>
        <w:pStyle w:val="ConsPlusTitle"/>
        <w:jc w:val="center"/>
        <w:outlineLvl w:val="0"/>
      </w:pPr>
      <w:r>
        <w:t>СОВЕТ ГОРОДСКОГО ОКРУГА Г. УФА РЕСПУБЛИКИ БАШКОРТОСТАН</w:t>
      </w:r>
    </w:p>
    <w:p w:rsidR="003E40E7" w:rsidRDefault="003E40E7">
      <w:pPr>
        <w:pStyle w:val="ConsPlusTitle"/>
        <w:jc w:val="center"/>
      </w:pPr>
    </w:p>
    <w:p w:rsidR="003E40E7" w:rsidRDefault="003E40E7">
      <w:pPr>
        <w:pStyle w:val="ConsPlusTitle"/>
        <w:jc w:val="center"/>
      </w:pPr>
      <w:r>
        <w:t>РЕШЕНИЕ</w:t>
      </w:r>
    </w:p>
    <w:p w:rsidR="003E40E7" w:rsidRDefault="003E40E7">
      <w:pPr>
        <w:pStyle w:val="ConsPlusTitle"/>
        <w:jc w:val="center"/>
      </w:pPr>
      <w:r>
        <w:t>от 13 сентября 2019 г. N 45/2</w:t>
      </w:r>
    </w:p>
    <w:p w:rsidR="003E40E7" w:rsidRDefault="003E40E7">
      <w:pPr>
        <w:pStyle w:val="ConsPlusTitle"/>
        <w:jc w:val="center"/>
      </w:pPr>
    </w:p>
    <w:p w:rsidR="003E40E7" w:rsidRDefault="003E40E7">
      <w:pPr>
        <w:pStyle w:val="ConsPlusTitle"/>
        <w:jc w:val="center"/>
      </w:pPr>
      <w:r>
        <w:t>О СОЦИАЛЬНОЙ ПОДДЕРЖКЕ ОБУЧАЮЩИХСЯ ПО ПРЕДОСТАВЛЕНИЮ ПИТАНИЯ</w:t>
      </w:r>
    </w:p>
    <w:p w:rsidR="003E40E7" w:rsidRDefault="003E40E7">
      <w:pPr>
        <w:pStyle w:val="ConsPlusTitle"/>
        <w:jc w:val="center"/>
      </w:pPr>
      <w:r>
        <w:t>В МУНИЦИПАЛЬНЫХ ОБЩЕОБРАЗОВАТЕЛЬНЫХ ОРГАНИЗАЦИЯХ ГОРОДСКОГО</w:t>
      </w:r>
    </w:p>
    <w:p w:rsidR="003E40E7" w:rsidRDefault="003E40E7">
      <w:pPr>
        <w:pStyle w:val="ConsPlusTitle"/>
        <w:jc w:val="center"/>
      </w:pPr>
      <w:r>
        <w:t>ОКРУГА ГОРОД УФА РЕСПУБЛИКИ БАШКОРТОСТАН</w:t>
      </w:r>
    </w:p>
    <w:p w:rsidR="003E40E7" w:rsidRDefault="003E40E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E40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Совета городского округа г. Уфа РБ от 20.11.2019 </w:t>
            </w:r>
            <w:hyperlink r:id="rId6" w:history="1">
              <w:r>
                <w:rPr>
                  <w:color w:val="0000FF"/>
                </w:rPr>
                <w:t>N 47/6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04.03.2020 </w:t>
            </w:r>
            <w:hyperlink r:id="rId7" w:history="1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31.03.2020 </w:t>
            </w:r>
            <w:hyperlink r:id="rId8" w:history="1">
              <w:r>
                <w:rPr>
                  <w:color w:val="0000FF"/>
                </w:rPr>
                <w:t>N 56/2</w:t>
              </w:r>
            </w:hyperlink>
            <w:r>
              <w:rPr>
                <w:color w:val="392C69"/>
              </w:rPr>
              <w:t xml:space="preserve">, от 23.09.2020 </w:t>
            </w:r>
            <w:hyperlink r:id="rId9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10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0E7" w:rsidRDefault="003E40E7">
      <w:pPr>
        <w:pStyle w:val="ConsPlusNormal"/>
        <w:jc w:val="center"/>
      </w:pPr>
    </w:p>
    <w:p w:rsidR="003E40E7" w:rsidRDefault="003E40E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4</w:t>
        </w:r>
      </w:hyperlink>
      <w:r>
        <w:t xml:space="preserve">, </w:t>
      </w:r>
      <w:hyperlink r:id="rId12" w:history="1">
        <w:r>
          <w:rPr>
            <w:color w:val="0000FF"/>
          </w:rPr>
          <w:t>20</w:t>
        </w:r>
      </w:hyperlink>
      <w:r>
        <w:t xml:space="preserve"> Устава городского округа город Уфа Республики Башкортостан,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целях сохранения и укрепления здоровья детей и подростков, организации питания обучающихся общеобразовательных организаций и их социальной поддержки Совет городского округа город Уфа Республики Башкортостан решил: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0" w:name="Par15"/>
      <w:bookmarkEnd w:id="0"/>
      <w:r>
        <w:t>1. Установить социальную поддержку за счет средств бюджета городского округа город Уфа Республики Башкортостан в виде: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доплаты на организацию одноразового питания до полной его стоимости обучающимся 5 - 11 классов из многодетных малоимущих семей, среднедушевой доход которых не превышает величины прожиточного минимума на ребенка, установленной в Республике Башкортостан,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доплаты на организацию бесплатного двухразового питания до полной его стоимости обучающимся с ограниченными возможностями здоровья и детей-инвалидов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доплаты на организацию питания обучающимся 5 - 11 классов: детей-сирот, детей, оставшихся без попечения родителей,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4) доплаты на организацию бесплатного пятиразового питания до полной его стоимости обучающимся школ-интернатов, получающим начальное общее образование, к субвенции, выделяемой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бесплатного одноразового питания обучающимся 5 - 11 классов детей из семей, находящихся в социально опасном положении;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6) бесплатного пятиразового питания обучающимся 5 - 11 классов школ-интернатов.</w:t>
      </w:r>
    </w:p>
    <w:p w:rsidR="003E40E7" w:rsidRDefault="003E40E7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городского округа г. Уфа РБ от 23.09.2020 N 65/5)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Решение</w:t>
        </w:r>
      </w:hyperlink>
      <w:r>
        <w:t xml:space="preserve"> Совета городского округа г. Уфа РБ от 20.11.2019 N 47/6.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3. Размер доплаты на организацию питания и стоимость бесплатного питания, указанные в </w:t>
      </w:r>
      <w:hyperlink w:anchor="Par15" w:tooltip="1. Установить социальную поддержку за счет средств бюджета городского округа город Уфа Республики Башкортостан в виде:" w:history="1">
        <w:r>
          <w:rPr>
            <w:color w:val="0000FF"/>
          </w:rPr>
          <w:t>пункте 1</w:t>
        </w:r>
      </w:hyperlink>
      <w:r>
        <w:t xml:space="preserve"> настоящего решения, устанавливается постановлением Администрации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(в ред. решений Совета городского округа г. Уфа РБ от 20.11.2019 </w:t>
      </w:r>
      <w:hyperlink r:id="rId16" w:history="1">
        <w:r>
          <w:rPr>
            <w:color w:val="0000FF"/>
          </w:rPr>
          <w:t>N 47/6</w:t>
        </w:r>
      </w:hyperlink>
      <w:r>
        <w:t xml:space="preserve">, от 23.09.2020 </w:t>
      </w:r>
      <w:hyperlink r:id="rId17" w:history="1">
        <w:r>
          <w:rPr>
            <w:color w:val="0000FF"/>
          </w:rPr>
          <w:t>N 65/5</w:t>
        </w:r>
      </w:hyperlink>
      <w:r>
        <w:t>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4. Утвердить </w:t>
      </w:r>
      <w:hyperlink w:anchor="Par47" w:tooltip="ПОРЯДОК" w:history="1">
        <w:r>
          <w:rPr>
            <w:color w:val="0000FF"/>
          </w:rPr>
          <w:t>Порядок</w:t>
        </w:r>
      </w:hyperlink>
      <w:r>
        <w:t xml:space="preserve"> организации питания обучающихся муниципальных общеобразовательных организаций городского округа город Уфа Республики Башкортостан согласно приложению к настоящему решению.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>5. Финансовому управлению Администрации городского округа город Уфа Республики Башкортостан ежегодно предусматривать в бюджете городского округа город Уфа Республики Башкортостан денежные средства на социальную поддержку обучающихся по предоставлению питания в муниципальных общеобразовательных организациях городского округа город Уфа Республики Башкортостан.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6. Опубликовать настоящее решение в газете "Вечерняя Уфа".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7. Контроль за исполнением настоящего решения возложить на постоянную комиссию Совета городского округа город Уфа Республики Башкортостан по социальной политике и гуманитарным вопросам.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jc w:val="right"/>
      </w:pPr>
      <w:r>
        <w:t>Председатель</w:t>
      </w:r>
    </w:p>
    <w:p w:rsidR="003E40E7" w:rsidRDefault="003E40E7">
      <w:pPr>
        <w:pStyle w:val="ConsPlusNormal"/>
        <w:jc w:val="right"/>
      </w:pPr>
      <w:r>
        <w:t>Совета городского</w:t>
      </w:r>
    </w:p>
    <w:p w:rsidR="003E40E7" w:rsidRDefault="003E40E7">
      <w:pPr>
        <w:pStyle w:val="ConsPlusNormal"/>
        <w:jc w:val="right"/>
      </w:pPr>
      <w:r>
        <w:t>округа город Уфа</w:t>
      </w:r>
    </w:p>
    <w:p w:rsidR="003E40E7" w:rsidRDefault="003E40E7">
      <w:pPr>
        <w:pStyle w:val="ConsPlusNormal"/>
        <w:jc w:val="right"/>
      </w:pPr>
      <w:r>
        <w:t>Республики Башкортостан</w:t>
      </w:r>
    </w:p>
    <w:p w:rsidR="003E40E7" w:rsidRDefault="003E40E7">
      <w:pPr>
        <w:pStyle w:val="ConsPlusNormal"/>
        <w:jc w:val="right"/>
      </w:pPr>
      <w:r>
        <w:t>В.ТРОФИМОВ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jc w:val="right"/>
        <w:outlineLvl w:val="0"/>
      </w:pPr>
      <w:r>
        <w:t>Приложение</w:t>
      </w:r>
    </w:p>
    <w:p w:rsidR="003E40E7" w:rsidRDefault="003E40E7">
      <w:pPr>
        <w:pStyle w:val="ConsPlusNormal"/>
        <w:jc w:val="right"/>
      </w:pPr>
      <w:r>
        <w:t>к решению Совета</w:t>
      </w:r>
    </w:p>
    <w:p w:rsidR="003E40E7" w:rsidRDefault="003E40E7">
      <w:pPr>
        <w:pStyle w:val="ConsPlusNormal"/>
        <w:jc w:val="right"/>
      </w:pPr>
      <w:r>
        <w:t>городского округа город Уфа</w:t>
      </w:r>
    </w:p>
    <w:p w:rsidR="003E40E7" w:rsidRDefault="003E40E7">
      <w:pPr>
        <w:pStyle w:val="ConsPlusNormal"/>
        <w:jc w:val="right"/>
      </w:pPr>
      <w:r>
        <w:t>Республики Башкортостан</w:t>
      </w:r>
    </w:p>
    <w:p w:rsidR="003E40E7" w:rsidRDefault="003E40E7">
      <w:pPr>
        <w:pStyle w:val="ConsPlusNormal"/>
        <w:jc w:val="right"/>
      </w:pPr>
      <w:r>
        <w:t>от 13 сентября 2019 г. N 45/2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jc w:val="center"/>
      </w:pPr>
      <w:bookmarkStart w:id="1" w:name="Par47"/>
      <w:bookmarkEnd w:id="1"/>
      <w:r>
        <w:t>ПОРЯДОК</w:t>
      </w:r>
    </w:p>
    <w:p w:rsidR="003E40E7" w:rsidRDefault="003E40E7">
      <w:pPr>
        <w:pStyle w:val="ConsPlusTitle"/>
        <w:jc w:val="center"/>
      </w:pPr>
      <w:r>
        <w:t>ОРГАНИЗАЦИИ ПИТАНИЯ ОБУЧАЮЩИХСЯ МУНИЦИПАЛЬНЫХ</w:t>
      </w:r>
    </w:p>
    <w:p w:rsidR="003E40E7" w:rsidRDefault="003E40E7">
      <w:pPr>
        <w:pStyle w:val="ConsPlusTitle"/>
        <w:jc w:val="center"/>
      </w:pPr>
      <w:r>
        <w:t>ОБЩЕОБРАЗОВАТЕЛЬНЫХ ОРГАНИЗАЦИЙ ГОРОДСКОГО ОКРУГА</w:t>
      </w:r>
    </w:p>
    <w:p w:rsidR="003E40E7" w:rsidRDefault="003E40E7">
      <w:pPr>
        <w:pStyle w:val="ConsPlusTitle"/>
        <w:jc w:val="center"/>
      </w:pPr>
      <w:r>
        <w:t>ГОРОД УФА РЕСПУБЛИКИ БАШКОРТОСТАН</w:t>
      </w:r>
    </w:p>
    <w:p w:rsidR="003E40E7" w:rsidRDefault="003E40E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E40E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Совета городского округа г. Уфа РБ от 23.09.2020 </w:t>
            </w:r>
            <w:hyperlink r:id="rId18" w:history="1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3E40E7" w:rsidRDefault="003E40E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23.12.2020 </w:t>
            </w:r>
            <w:hyperlink r:id="rId19" w:history="1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</w:t>
      </w:r>
    </w:p>
    <w:p w:rsidR="003E40E7" w:rsidRDefault="003E40E7">
      <w:pPr>
        <w:pStyle w:val="ConsPlusNormal"/>
        <w:jc w:val="center"/>
      </w:pPr>
    </w:p>
    <w:p w:rsidR="003E40E7" w:rsidRDefault="003E40E7">
      <w:pPr>
        <w:pStyle w:val="ConsPlusNormal"/>
        <w:ind w:firstLine="540"/>
        <w:jc w:val="both"/>
      </w:pPr>
      <w:r>
        <w:t>Настоящий Порядок организации питания обучающихся муниципальных общеобразовательных организаций городского округа город Уфа Республики Башкортостан (далее - Порядок) разработан в целях предоставления социального питания в муниципальных общеобразовательных организациях городского округа город Уфа Республики Башкортостан (далее - общеобразовательные организации) для следующих категорий обучающихся: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обучающиеся, получающие начальное общее образование, питающиеся за счет средств, выделяемых из бюджета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обучающиеся 5 - 11 классов из многодетных малоимущих семей, среднедушевой доход которых не превышает величину прожиточного минимума на ребенка, установленную в Республике Башкортостан,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обучающиеся с ограниченными возможностями здоровья (далее - ОВЗ) и дети-инвалиды,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2" w:name="Par61"/>
      <w:bookmarkEnd w:id="2"/>
      <w:r>
        <w:lastRenderedPageBreak/>
        <w:t>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обучающиеся 5 - 11 классов из семей, находящихся в социально опасном положении, питающиеся за счет средств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4" w:name="Par64"/>
      <w:bookmarkEnd w:id="4"/>
      <w:r>
        <w:t>7) обучающиеся 5 - 11 классов школ-интернатов, питающиеся за счет средств бюджета городского округа город Уфа Республики Башкортостан.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5" w:name="Par68"/>
      <w:bookmarkEnd w:id="5"/>
      <w:r>
        <w:t>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 начиная с 1 сентября учебного года.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6" w:name="Par69"/>
      <w:bookmarkEnd w:id="6"/>
      <w:r>
        <w:t xml:space="preserve">2. Решение о предоставлении питания принимается на основании заявления одного из родителей (законных представителей) обучающегося, указанного в </w:t>
      </w:r>
      <w:hyperlink w:anchor="Par68" w:tooltip="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 начиная с 1 сентября учебного года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3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7" w:name="Par73"/>
      <w:bookmarkEnd w:id="7"/>
      <w:r>
        <w:t>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8" w:name="Par74"/>
      <w:bookmarkEnd w:id="8"/>
      <w:r>
        <w:t>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9" w:name="Par75"/>
      <w:bookmarkEnd w:id="9"/>
      <w:r>
        <w:t>1) копия паспорта одного из родителей (законных представителей);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0" w:name="Par76"/>
      <w:bookmarkEnd w:id="10"/>
      <w:r>
        <w:t>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1" w:name="Par77"/>
      <w:bookmarkEnd w:id="11"/>
      <w:r>
        <w:t>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4) справка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- филиал (отдел филиала) ГКУ РЦСПН)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 xml:space="preserve">3. За подлинность и достоверность представленных документов, указанных в </w:t>
      </w:r>
      <w:hyperlink w:anchor="Par75" w:tooltip="1) копия паспорта одного из родителей (законных представителей);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76" w:tooltip="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" w:history="1">
        <w:r>
          <w:rPr>
            <w:color w:val="0000FF"/>
          </w:rPr>
          <w:t>2</w:t>
        </w:r>
      </w:hyperlink>
      <w:r>
        <w:t xml:space="preserve">, </w:t>
      </w:r>
      <w:hyperlink w:anchor="Par77" w:tooltip="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" w:history="1">
        <w:r>
          <w:rPr>
            <w:color w:val="0000FF"/>
          </w:rPr>
          <w:t>3 части 2</w:t>
        </w:r>
      </w:hyperlink>
      <w:r>
        <w:t xml:space="preserve"> настоящей статьи, несет ответственность родитель (законный представитель).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4. В период дистанционного обучения обучающихся, указанных в </w:t>
      </w:r>
      <w:hyperlink w:anchor="Par73" w:tooltip="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Бесплатное одноразовое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из многодетных малоимущих семей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4 введена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4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12" w:name="Par87"/>
      <w:bookmarkEnd w:id="12"/>
      <w:r>
        <w:t>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2. Принятие решения об обеспечении питанием осуществляется: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обучающегося с ОВЗ - на основании копии заключения, выданного психолого-медико-педагогической комиссией Республики Башкортостан, в случае отсутствия в общеобразовательной организации данного заключения оно представляется заявителем;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ребенка-инвалида - на основании сведений об инвалидности, содержащихся в федеральном реестре инвалидов, в случае отсутствия соответствующих сведений в федеральном реестре инвалидов - на основании представленных заявителем документов.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Решение об обеспечении питанием обучающегося с ОВЗ и ребенка-инвалида принимается общеобразовательной организацией в день обращения одного из родителей (законных представителей) обучающегося.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3" w:name="Par92"/>
      <w:bookmarkEnd w:id="13"/>
      <w:r>
        <w:t xml:space="preserve">4. В случае организации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пункте 1</w:t>
        </w:r>
      </w:hyperlink>
      <w:r>
        <w:t xml:space="preserve">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 ОВЗ или ребенка-инвалида.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5. Денежная компенсация выплачивается ежемесячно посредством перечисления денежных средств на счет или счета, открытые на имя родителя (законного представителя) обучающегося с ОВЗ или ребенка-инвалида, указанные в заявлении по форме, установленной общеобразовательной организацией.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Денежная компенсация исчисляется из расчета количества дней обучения согласно учебному плану, исходя из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>6. Ответственность за организацию питания обучающихся с ОВЗ и детей-инвалидов, а также выплату денежной компенсации возлагается на руководителя общеобразовательной организации.</w:t>
      </w:r>
    </w:p>
    <w:p w:rsidR="003E40E7" w:rsidRDefault="003E40E7">
      <w:pPr>
        <w:pStyle w:val="ConsPlusNormal"/>
      </w:pPr>
    </w:p>
    <w:p w:rsidR="003E40E7" w:rsidRDefault="003E40E7">
      <w:pPr>
        <w:pStyle w:val="ConsPlusNormal"/>
        <w:spacing w:before="300"/>
        <w:ind w:firstLine="540"/>
        <w:jc w:val="both"/>
      </w:pPr>
      <w:r>
        <w:t>6. Порядок выплаты денежной компенсации обучающимся с ОВЗ и детям-инвалидам, получающим образование на дому,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7. В период дистанционного обучения обучающихся, указанных в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лиц указанных в </w:t>
      </w:r>
      <w:hyperlink w:anchor="Par92" w:tooltip="4. В случае организации обучения обучающихся, указанных в пункте 1 настоящей статьи, на дому общеобразовательная организация заменяет предоставление питания выплатой денежной компенсации по заявлению одного из родителей (законных представителей) обучающегося с ОВЗ или ребенка-инвалида." w:history="1">
        <w:r>
          <w:rPr>
            <w:color w:val="0000FF"/>
          </w:rPr>
          <w:t>части 4</w:t>
        </w:r>
      </w:hyperlink>
      <w:r>
        <w:t xml:space="preserve"> настоящей статьи и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Бесплатное двухразовое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7 введена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5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1. Предоставление доплаты из бюджета городского округа город Уфа Республики Башкортостан на сбалансированное горячее питание (далее - доплата) обучающимся 5 - 11 классов производится в учебные дни фактического посещения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4" w:name="Par108"/>
      <w:bookmarkEnd w:id="14"/>
      <w:r>
        <w:t xml:space="preserve">2. Решение о предоставлении доплаты принимается на основании заявления одного из родителей (законных представителей) обучающегося, указанного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пункте 4 статьи 1</w:t>
        </w:r>
      </w:hyperlink>
      <w:r>
        <w:t xml:space="preserve"> настоящего Порядка,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для детей-сирот и детей, оставшихся без попечения родителей, - копия распоряжения об установлении опеки (попечительства) или удостоверение опекуна;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2) для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Башкортостан, - справка из филиала (отдела филиала) ГКУ РЦСПН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Право на получение доплаты предоставляется обучающимся общеобразовательных организаций на период действия документов, подтверждающих право на получение доплаты.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4. Ответственность за правомерность предоставления доплаты на питание обучающимся и правильность расчетов средств на финансирование расходов на указанные цели возлагается на руководителей общеобразовательных организаций.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 xml:space="preserve">5. В период дистанционного обучения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части 4 статьи 1</w:t>
        </w:r>
      </w:hyperlink>
      <w:r>
        <w:t xml:space="preserve"> настоящего Порядка, за исключением обучающихся по образовательным программам начального общего образования, общеобразовательная организация заменяет предоставление доплаты на питание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доплаты за питание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доплаты на питание обучающихся, указанных в </w:t>
      </w:r>
      <w:hyperlink w:anchor="Par61" w:tooltip="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" w:history="1">
        <w:r>
          <w:rPr>
            <w:color w:val="0000FF"/>
          </w:rPr>
          <w:t>части 4 статьи 1</w:t>
        </w:r>
      </w:hyperlink>
      <w:r>
        <w:t xml:space="preserve"> настоящего Порядка,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5 введена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6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bookmarkStart w:id="15" w:name="Par120"/>
      <w:bookmarkEnd w:id="15"/>
      <w:r>
        <w:t>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6" w:name="Par121"/>
      <w:bookmarkEnd w:id="16"/>
      <w:r>
        <w:t xml:space="preserve">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пункте 1</w:t>
        </w:r>
      </w:hyperlink>
      <w:r>
        <w:t xml:space="preserve"> настоящей статьи, и следующих документов: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акт обследования жилищно-бытовых условий;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решение родительского комитета.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3. В период дистанционного обучения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бесплатного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</w:t>
      </w:r>
      <w:hyperlink w:anchor="Par120" w:tooltip="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" w:history="1">
        <w:r>
          <w:rPr>
            <w:color w:val="0000FF"/>
          </w:rPr>
          <w:t>части 1</w:t>
        </w:r>
      </w:hyperlink>
      <w:r>
        <w:t xml:space="preserve"> настоящей статьи,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(часть 3 введена </w:t>
      </w:r>
      <w:hyperlink r:id="rId25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7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 xml:space="preserve">Обучающиеся школ-интернатов, указанные в </w:t>
      </w:r>
      <w:hyperlink w:anchor="Par63" w:tooltip="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" w:history="1">
        <w:r>
          <w:rPr>
            <w:color w:val="0000FF"/>
          </w:rPr>
          <w:t>пунктах 6</w:t>
        </w:r>
      </w:hyperlink>
      <w:r>
        <w:t xml:space="preserve">, </w:t>
      </w:r>
      <w:hyperlink w:anchor="Par64" w:tooltip="7) обучающиеся 5 - 11 классов школ-интернатов, питающиеся за счет средств бюджета городского округа город Уфа Республики Башкортостан." w:history="1">
        <w:r>
          <w:rPr>
            <w:color w:val="0000FF"/>
          </w:rPr>
          <w:t>7 статьи 1</w:t>
        </w:r>
      </w:hyperlink>
      <w:r>
        <w:t xml:space="preserve"> настоящего Порядка, обеспечиваются бесплатным пятиразовым сбалансированным горячим питанием в дни фактического проживания в общеобразовательной организации, начиная с момента прибытия в организацию.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 период дистанционного обучения обучающихся, указанных в настоящей статье,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пятиразового питания набором пищевых продуктов (сухим пайком).</w:t>
      </w:r>
    </w:p>
    <w:p w:rsidR="003E40E7" w:rsidRDefault="003E40E7">
      <w:pPr>
        <w:pStyle w:val="ConsPlusNormal"/>
        <w:jc w:val="both"/>
      </w:pPr>
      <w:r>
        <w:lastRenderedPageBreak/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Замена пятиразового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3E40E7" w:rsidRDefault="003E40E7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пятиразового питания обучающихся, указанных в настоящей статье, общеобразовательных организаций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городского округа г. Уфа РБ от 23.12.2020 N 72/11)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8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При наличии оснований для применения двух и более льгот по питанию применяется льгота только по одной категории по выбору родителя (законного представителя).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9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1. В общеобразовательных организациях для контроля за организацией горячего питания обучающихся создаются комиссии по организации питания обучающихся (далее - комиссия по организации питания).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2. Состав комиссии по организации питания утверждается руководителем общеобразовательной организации в составе не менее трех человек. В состав комиссии по организации питания входят директор, ответственный за организацию питания обучающихся из числа педагогического коллектива, и представители родительской общественности и специализированных организаций, осуществляющих услуги питания в общеобразовательной организации.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3. Положение о комиссии по организации питания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информационно-коммуникационной сети Интернет.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4. Комиссия по организации питания: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7" w:name="Par149"/>
      <w:bookmarkEnd w:id="17"/>
      <w:r>
        <w:t>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принимает участие в закладке продуктов при приготовлении блюд, осуществляет контрольное взвешивание;</w:t>
      </w:r>
    </w:p>
    <w:p w:rsidR="003E40E7" w:rsidRDefault="003E40E7">
      <w:pPr>
        <w:pStyle w:val="ConsPlusNormal"/>
        <w:spacing w:before="240"/>
        <w:ind w:firstLine="540"/>
        <w:jc w:val="both"/>
      </w:pPr>
      <w:bookmarkStart w:id="18" w:name="Par151"/>
      <w:bookmarkEnd w:id="18"/>
      <w:r>
        <w:t>3) проверяет соответствие блюд по утвержденному меню.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 xml:space="preserve">5. Комиссия по организации питания по результатам проверок, указанных в </w:t>
      </w:r>
      <w:hyperlink w:anchor="Par149" w:tooltip="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51" w:tooltip="3) проверяет соответствие блюд по утвержденному меню." w:history="1">
        <w:r>
          <w:rPr>
            <w:color w:val="0000FF"/>
          </w:rPr>
          <w:t>3 части 4</w:t>
        </w:r>
      </w:hyperlink>
      <w:r>
        <w:t xml:space="preserve"> настоящей статьи, направляет требование руководителю специализированной организации, осуществляющей услуги питания в общеобразовательной организации, для принятия мер по выявленным недостаткам.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10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Классные руководители: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 xml:space="preserve">1) принимают заявления от родителей (законных представителей) на предоставление социальной поддержки по предоставлению питания с приложением документов согласно перечню, указанному в </w:t>
      </w:r>
      <w:hyperlink w:anchor="Par69" w:tooltip="2. Решение о предоставлении питания принимается на основании заявления одного из родителей (законных представителей) обучающегося, указанного в пункте 1 настоящей статьи." w:history="1">
        <w:r>
          <w:rPr>
            <w:color w:val="0000FF"/>
          </w:rPr>
          <w:t>части 2 статьи 2</w:t>
        </w:r>
      </w:hyperlink>
      <w:r>
        <w:t xml:space="preserve">, </w:t>
      </w:r>
      <w:hyperlink w:anchor="Par74" w:tooltip="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" w:history="1">
        <w:r>
          <w:rPr>
            <w:color w:val="0000FF"/>
          </w:rPr>
          <w:t>части 2 статьи 3</w:t>
        </w:r>
      </w:hyperlink>
      <w:r>
        <w:t xml:space="preserve">, </w:t>
      </w:r>
      <w:hyperlink w:anchor="Par87" w:tooltip="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" w:history="1">
        <w:r>
          <w:rPr>
            <w:color w:val="0000FF"/>
          </w:rPr>
          <w:t>части 1 статьи 4</w:t>
        </w:r>
      </w:hyperlink>
      <w:r>
        <w:t xml:space="preserve">, </w:t>
      </w:r>
      <w:hyperlink w:anchor="Par108" w:tooltip="2. Решение о предоставлении доплаты принимается на основании заявления одного из родителей (законных представителей) обучающегося, указанного в пункте 4 статьи 1 настоящего Порядка, и следующих документов:" w:history="1">
        <w:r>
          <w:rPr>
            <w:color w:val="0000FF"/>
          </w:rPr>
          <w:t>части 2 статьи 5</w:t>
        </w:r>
      </w:hyperlink>
      <w:r>
        <w:t xml:space="preserve">, </w:t>
      </w:r>
      <w:hyperlink w:anchor="Par121" w:tooltip="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пункте 1 настоящей статьи, и следующих документов:" w:history="1">
        <w:r>
          <w:rPr>
            <w:color w:val="0000FF"/>
          </w:rPr>
          <w:t>части 2 статьи 6</w:t>
        </w:r>
      </w:hyperlink>
      <w:r>
        <w:t xml:space="preserve"> настоящего Порядка;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ведут учет питания обучающихся в классе по категориям;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ведут разъяснительную работу с обучающимися и родителями (законными представителями) по привитию навыков здорового образа жизни и правильного питания.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11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Ответственные за питание обучающихся общеобразовательных организаций из числа педагогического коллектива: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формируют на web-сервисе сведения о фактах предоставления филиалом (отделом филиала) ГКУ РЦСПН мер социальной поддержки детям из числа членов многодетных малоимущих семей, файл-запрос, содержащий реестр обучающихся из числа лиц, относящихся к категории малоимущих семей, для получения ответа в форме списка; производят сверку электронного реестра на предмет выявления лиц, являющихся получателями мер социальной поддержки по категории малоимущих семей; по результатам сверки формируют ответы; распечатывают полученные ответы в необходимом формате в форме списка и заверяют их своей подписью;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оформляют и передают специализированным организациям, осуществляющим услуги питания в общеобразовательной организации, заявку, на основании которой будет предоставляться горячее питание;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ведут учет фактического количества обучающихся, получающих льготное питание по категориям, и обучающихся, получающих питание за счет средств родителей (законных представителей), в целом по общеобразовательной организации.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12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Специализированные организации, осуществляющие услуги питания в общеобразовательной организации: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обеспечивают обслуживание горячим питанием согласно разработанному и согласованному с Управлением Федеральной службы по надзору в сфере защиты прав потребителей и благополучия человека по Республике Башкортостан единому перспективному меню;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2) обеспечивают приготовление качественных блюд, бракераж готовых блюд и изделий, соблюдение санитарных норм и правил, а также сроков хранения и реализации продуктов на производстве;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производят поставку продуктов питания и кулинарной продукции;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4) обеспечивают приготовление кулинарных изделий по рецептуре блюд;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5) производят контроль за соблюдением технологии приготовления пищи, выхода блюд и санитарных норм на пищеблоках.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13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Руководители общеобразовательных организаций: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1) несут ответственность за организацию предоставления полноценного и качественного питания обучающимся;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lastRenderedPageBreak/>
        <w:t>2) утверждают списки обучающихся на получение доплаты на питание;</w:t>
      </w:r>
    </w:p>
    <w:p w:rsidR="003E40E7" w:rsidRDefault="003E40E7">
      <w:pPr>
        <w:pStyle w:val="ConsPlusNormal"/>
        <w:spacing w:before="240"/>
        <w:ind w:firstLine="540"/>
        <w:jc w:val="both"/>
      </w:pPr>
      <w:r>
        <w:t>3) ежемесячно представляют в районные управления (отделы) образования Администрации городского округа город Уфа Республики Башкортостан отчеты о количестве обучающихся, охваченных горячим питанием, в том числе обучающихся, получающих доплату на питание, обучающихся с ОВЗ, обучающихся из многодетных малоимущих семей, детей-инвалидов.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Title"/>
        <w:ind w:firstLine="540"/>
        <w:jc w:val="both"/>
        <w:outlineLvl w:val="1"/>
      </w:pPr>
      <w:r>
        <w:t>Статья 14</w:t>
      </w:r>
    </w:p>
    <w:p w:rsidR="003E40E7" w:rsidRDefault="003E40E7">
      <w:pPr>
        <w:pStyle w:val="ConsPlusNormal"/>
        <w:ind w:firstLine="540"/>
        <w:jc w:val="both"/>
      </w:pPr>
    </w:p>
    <w:p w:rsidR="003E40E7" w:rsidRDefault="003E40E7">
      <w:pPr>
        <w:pStyle w:val="ConsPlusNormal"/>
        <w:ind w:firstLine="540"/>
        <w:jc w:val="both"/>
      </w:pPr>
      <w:r>
        <w:t>Управление образования Администрации городского округа город Уфа Республики Башкортостан обеспечивает контроль за выполнением требований настоящего Порядка совместно с районными управлениями (отделами) образования Администрации городского округа город Уфа Республики Башкортостан.</w:t>
      </w:r>
    </w:p>
    <w:p w:rsidR="003E40E7" w:rsidRDefault="003E40E7">
      <w:pPr>
        <w:pStyle w:val="ConsPlusNormal"/>
        <w:jc w:val="both"/>
      </w:pPr>
    </w:p>
    <w:p w:rsidR="003E40E7" w:rsidRDefault="003E40E7">
      <w:pPr>
        <w:pStyle w:val="ConsPlusNormal"/>
        <w:jc w:val="both"/>
      </w:pPr>
    </w:p>
    <w:p w:rsidR="003E40E7" w:rsidRDefault="003E40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40E7" w:rsidSect="00EE1314">
      <w:footerReference w:type="default" r:id="rId29"/>
      <w:pgSz w:w="11906" w:h="16838"/>
      <w:pgMar w:top="284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6F" w:rsidRDefault="00381D6F">
      <w:pPr>
        <w:spacing w:after="0" w:line="240" w:lineRule="auto"/>
      </w:pPr>
      <w:r>
        <w:separator/>
      </w:r>
    </w:p>
  </w:endnote>
  <w:endnote w:type="continuationSeparator" w:id="0">
    <w:p w:rsidR="00381D6F" w:rsidRDefault="0038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0E7" w:rsidRDefault="003E40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6F" w:rsidRDefault="00381D6F">
      <w:pPr>
        <w:spacing w:after="0" w:line="240" w:lineRule="auto"/>
      </w:pPr>
      <w:r>
        <w:separator/>
      </w:r>
    </w:p>
  </w:footnote>
  <w:footnote w:type="continuationSeparator" w:id="0">
    <w:p w:rsidR="00381D6F" w:rsidRDefault="00381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E1314"/>
    <w:rsid w:val="001A3490"/>
    <w:rsid w:val="00381D6F"/>
    <w:rsid w:val="003E40E7"/>
    <w:rsid w:val="00EE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13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1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13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38041&amp;date=05.04.2021&amp;dst=100005&amp;fld=134" TargetMode="External"/><Relationship Id="rId13" Type="http://schemas.openxmlformats.org/officeDocument/2006/relationships/hyperlink" Target="https://login.consultant.ru/link/?req=doc&amp;base=LAW&amp;n=380476&amp;date=05.04.2021&amp;dst=100551&amp;fld=134" TargetMode="External"/><Relationship Id="rId18" Type="http://schemas.openxmlformats.org/officeDocument/2006/relationships/hyperlink" Target="https://login.consultant.ru/link/?req=doc&amp;base=RLAW140&amp;n=141515&amp;date=05.04.2021&amp;dst=100015&amp;fld=134" TargetMode="External"/><Relationship Id="rId26" Type="http://schemas.openxmlformats.org/officeDocument/2006/relationships/hyperlink" Target="https://login.consultant.ru/link/?req=doc&amp;base=RLAW140&amp;n=144591&amp;date=05.04.2021&amp;dst=100022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40&amp;n=144591&amp;date=05.04.2021&amp;dst=100006&amp;fld=134" TargetMode="External"/><Relationship Id="rId7" Type="http://schemas.openxmlformats.org/officeDocument/2006/relationships/hyperlink" Target="https://login.consultant.ru/link/?req=doc&amp;base=RLAW140&amp;n=137861&amp;date=05.04.2021&amp;dst=100005&amp;fld=134" TargetMode="External"/><Relationship Id="rId12" Type="http://schemas.openxmlformats.org/officeDocument/2006/relationships/hyperlink" Target="https://login.consultant.ru/link/?req=doc&amp;base=RLAW140&amp;n=142073&amp;date=05.04.2021&amp;dst=102011&amp;fld=134" TargetMode="External"/><Relationship Id="rId17" Type="http://schemas.openxmlformats.org/officeDocument/2006/relationships/hyperlink" Target="https://login.consultant.ru/link/?req=doc&amp;base=RLAW140&amp;n=141515&amp;date=05.04.2021&amp;dst=100014&amp;fld=134" TargetMode="External"/><Relationship Id="rId25" Type="http://schemas.openxmlformats.org/officeDocument/2006/relationships/hyperlink" Target="https://login.consultant.ru/link/?req=doc&amp;base=RLAW140&amp;n=144591&amp;date=05.04.2021&amp;dst=10001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34479&amp;date=05.04.2021&amp;dst=100008&amp;fld=134" TargetMode="External"/><Relationship Id="rId20" Type="http://schemas.openxmlformats.org/officeDocument/2006/relationships/hyperlink" Target="https://login.consultant.ru/link/?req=doc&amp;base=RLAW140&amp;n=122457&amp;date=05.04.2021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34479&amp;date=05.04.2021&amp;dst=100005&amp;fld=134" TargetMode="External"/><Relationship Id="rId11" Type="http://schemas.openxmlformats.org/officeDocument/2006/relationships/hyperlink" Target="https://login.consultant.ru/link/?req=doc&amp;base=RLAW140&amp;n=142073&amp;date=05.04.2021&amp;dst=101768&amp;fld=134" TargetMode="External"/><Relationship Id="rId24" Type="http://schemas.openxmlformats.org/officeDocument/2006/relationships/hyperlink" Target="https://login.consultant.ru/link/?req=doc&amp;base=RLAW140&amp;n=144591&amp;date=05.04.2021&amp;dst=100014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40&amp;n=134479&amp;date=05.04.2021&amp;dst=100007&amp;fld=134" TargetMode="External"/><Relationship Id="rId23" Type="http://schemas.openxmlformats.org/officeDocument/2006/relationships/hyperlink" Target="https://login.consultant.ru/link/?req=doc&amp;base=RLAW140&amp;n=122457&amp;date=05.04.2021" TargetMode="External"/><Relationship Id="rId28" Type="http://schemas.openxmlformats.org/officeDocument/2006/relationships/hyperlink" Target="https://login.consultant.ru/link/?req=doc&amp;base=RLAW140&amp;n=144591&amp;date=05.04.2021&amp;dst=100025&amp;fld=134" TargetMode="External"/><Relationship Id="rId10" Type="http://schemas.openxmlformats.org/officeDocument/2006/relationships/hyperlink" Target="https://login.consultant.ru/link/?req=doc&amp;base=RLAW140&amp;n=144591&amp;date=05.04.2021&amp;dst=100005&amp;fld=134" TargetMode="External"/><Relationship Id="rId19" Type="http://schemas.openxmlformats.org/officeDocument/2006/relationships/hyperlink" Target="https://login.consultant.ru/link/?req=doc&amp;base=RLAW140&amp;n=144591&amp;date=05.04.2021&amp;dst=100005&amp;fld=134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41515&amp;date=05.04.2021&amp;dst=100005&amp;fld=134" TargetMode="External"/><Relationship Id="rId14" Type="http://schemas.openxmlformats.org/officeDocument/2006/relationships/hyperlink" Target="https://login.consultant.ru/link/?req=doc&amp;base=RLAW140&amp;n=141515&amp;date=05.04.2021&amp;dst=100006&amp;fld=134" TargetMode="External"/><Relationship Id="rId22" Type="http://schemas.openxmlformats.org/officeDocument/2006/relationships/hyperlink" Target="https://login.consultant.ru/link/?req=doc&amp;base=RLAW140&amp;n=144591&amp;date=05.04.2021&amp;dst=100010&amp;fld=134" TargetMode="External"/><Relationship Id="rId27" Type="http://schemas.openxmlformats.org/officeDocument/2006/relationships/hyperlink" Target="https://login.consultant.ru/link/?req=doc&amp;base=RLAW140&amp;n=144591&amp;date=05.04.2021&amp;dst=100024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5087</Words>
  <Characters>28996</Characters>
  <Application>Microsoft Office Word</Application>
  <DocSecurity>2</DocSecurity>
  <Lines>241</Lines>
  <Paragraphs>68</Paragraphs>
  <ScaleCrop>false</ScaleCrop>
  <Company>КонсультантПлюс Версия 4018.00.50</Company>
  <LinksUpToDate>false</LinksUpToDate>
  <CharactersWithSpaces>34015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городского округа г. Уфа РБ от 13.09.2019 N 45/2(ред. от 23.12.2020)"О социальной поддержке обучающихся по предоставлению питания в муниципальных общеобразовательных организациях городского округа город Уфа Республики Башкортостан"</dc:title>
  <dc:creator>Мазяр Светлана Саубановна</dc:creator>
  <cp:lastModifiedBy>User13</cp:lastModifiedBy>
  <cp:revision>2</cp:revision>
  <dcterms:created xsi:type="dcterms:W3CDTF">2021-04-05T12:04:00Z</dcterms:created>
  <dcterms:modified xsi:type="dcterms:W3CDTF">2021-04-05T12:04:00Z</dcterms:modified>
</cp:coreProperties>
</file>